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2 Productos para la superficie terrestre, categoría de parámetros 0: vegetación/biomasa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Cobertura terrestre (0=tierra, 1=mar)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Rugosidad de la superficie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del suelo***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Contenido de humedad del suelo*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Vegetación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Escorrentía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Evapotranspiración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Altura del terreno dada por el modelo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Uso de la tierra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Contenido volumétrico de humedad en el suelo**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de calor en suelo*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Humedad disponible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 de intercambio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Agua en la superficie de la cubierta vegetal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Escala de longitud de mezclado Blackadar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Conductancia de la cubierta vegetal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Resistencia estómica mínima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Punto de marchitez*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Parámetro solar de la conductancia de la cubierta vegetal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Parámetro de temperatura de la conductancia de la cubierta vegetal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Parámetro de humedad de la conductancia de la cubierta vegetal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Parámetro de humedad del suelo de la conductancia de la cubierta vegetal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Humedad del suelo***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Agua en el suelo integrada en columna***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térmico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Humedad volumétrica del suelo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Punto de marchitez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Punto de marchitez volumétrico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área foliar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Cubierta forestal perenne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Cubierta forestal caducifolia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vegetación diferencial normalizado (NDVI)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Profundidad radicular de la vegetación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Escorrentía y drenaje de aguas****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Escorrentía de aguas superficiales****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Clase de placa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Fracción de placa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Porcentaje de placa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Contenido de hielo volumétrico del suelo (equivalente en agua)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m³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evapotranspiración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evapotranspiración potencial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