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4.9 – Tipo de probabilidad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Probabilidad del fenómeno inferior al límite inferior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Probabilidad del fenómeno superior al límite superior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Probabilidad del fenómeno entre los límites inferior y superior (el intervalo incluye el límite inferior, pero no el superior)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Probabilidad del fenómeno superior al límite inferior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Probabilidad del fenómeno inferior al límite superior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Probabilidad del fenómeno equivalente al límite inferior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Probabilidad del fenómeno en la categoría superior a lo normal (véanse las notas 1 y 2)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Probabilidad del fenómeno en la categoría próxima a lo normal (véanse las notas 1 y 2)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Probabilidad del fenómeno en la categoría inferior a lo normal (véanse las notas 1 y 2)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