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5.4 Método de separación de los grupos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Separación línea por línea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Separación general de los grupos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