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3.2 – Retícula latitud/longitud (o equidistante cilíndrica, o Plate Carrée) después de la dilatación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número de puntos a lo largo de cada meridiano o paralelo.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Estos octetos están presentes únicamente para las retículas casi regulares que se describen en la nota 3.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