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3.40 – Retícula gausiana latitud/longitud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número de puntos a lo largo del paralelo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número de puntos a lo largo del meridiano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base del dominio de producción inicial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Subdivisiones del ángulo de base utilizadas para indicar las longitudes y las latitudes extremas y los incrementos de dirección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- incremento de dirección i  y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las notas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paralelos entre un polo y el ecuador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Estos octetos están presentes únicamente para las retículas casi regulares que se describen en la nota 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