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3.43 — Retícula gausiana de latitud/longitud después de la dilatación y la rotación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Idéntico al Modelo de definición de la retícula 3.40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sur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rotación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 del polo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dilatación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paralelo. (Estos octetos están presentes únicamente para las retículas casi regulares que se describen en la nota 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4 en el Modelo de definición de la retícula 3.40.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