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3.4 — Latitud/longitud de resolución variable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número de puntos a lo largo de un paralelo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número de puntos a lo largo de un meridiano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básico del dominio de producción inicial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Subdivisiones del ángulo básico utilizadas para definir longitudes y latitudes extremas e incrementos de dirección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 Tabla de banderines 3.3 y la nota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barrido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longitudes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las notas 1 y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(ii+1)-jj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latitudes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las notas 1 y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