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3.5 – Latitud/longitud giradas de resolución variable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El mismo que en el Modelo de definición de retícula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Ángulo de giro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 longitudes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véanse las notas 1 y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(ii+1)-jj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 latitudes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véanse las notas 1 y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