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4.1100 — Retícula tipo Hovmöller sin ninguna promediación ni proceso estadístico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del proceso de generación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