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Análisis o predicción, en una superficie o capa horizontal en un momento dado, de las propiedades ópticas de un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de las longitudes de onda primera y segunda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longitud de onda,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longitud de onda,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generador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generador de fondo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generador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en el octeto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