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representación de los datos 5.40 — Datos en los puntos de la retícula, formato de tren de datos codificados JPEG 2000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referencia (R)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binario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requerido para alojar los valores resultantes ajustados y referenciados (es decir, la profundidad de la imagen en escala de grises)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84: La norma JPEG 2000 especifica que la profundidad de bits deberá estar comprendida entre 1 y 38 bits.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valores de campo originales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compresión utilizada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Cociente de compresión deseado, M:1 (con respecto a la profundidad de bits especificada en el octeto 20), cuando el octeto 22 indica compresión con pérdidas. En caso contrario, fijar en faltante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74: El cociente de compresión M:1 (por ejemplo, 20:1) especifica que el tren de datos codificado debería ser inferior a ((1/M) x profundidad x número de puntos de datos) bits, donde la profundidad se especifica en el octeto 20, y número de puntos de datos se especifica en los octetos 6–9 de la Sección de representación de datos.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