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Datos en los puntos de la retícula, formato PNG (Portable Network Graphics)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 referencia (R) (valor de coma flotante IEEE de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binario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decimal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bits necesarios para alojar los valores de datos resultantes convertidos a escala y referenciados (es decir, la profundidad de la imagen)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valores de campo originales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5.1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