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Datos en los puntos de la retícula – Formato de tren de datos codificados JPEG 2000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Tren de datos codificados JPEG 2000, como se describe en la Parte 1 de la norma JPEG 2000.(ISO/IEC 15444-1:2000)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