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4.13 – Indicateur de contrôle de qualité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de contrôle de qualité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Contrôle de qualité appliqué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