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4.210 – Intensité des traînées de condensation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Absence de traînées de condensation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traînées de condensation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