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4.220 – Dimension horizontale calculée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Latitude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Longitude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