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4.242 - Classification des dalles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Classes d'occupation des sols selon le programme GlobCover GCV2009 de l'ESA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Classes d'occupation des sols selon le programme GLC2000 de la Commission européenne sur l'occupation des sols à l'échelle mondiale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