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0 – Produits météorologiques, Catégorie de paramètres 17: électrodynamique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Densité de foudroiement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de risque de foudre (LPI)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Densité de foudroiement nuage-sol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km-2 jour-1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Densité de foudroiement nuage-nuage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km-2 jour-1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Densité totale de foudroiement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km-2 jour-1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