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10 — Produits océanographiques, Catégorie de paramètres 1: courants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du courant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Degré vrai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du courant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u du courant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v du courant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 d'occurrence des vagues de courant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