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10 — Produits océanographiques, Catégorie de paramètres 2: glace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 de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de la dérive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Degré vrai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de la dérive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u de la dérive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v de la dérive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croissance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Module de la pression interne dans la glace*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vectorielle zonale de la pression interne de la glace intégrée verticalement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vectorielle méridienne de la pression interne de la glace intégrée verticalement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Résistance de la glace à la compression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