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10 — Produits océanographiques, Catégorie de paramètres 3: propriétés en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l'eau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Écart par rapport au niveau moyen de la mer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 d'échange de chaleur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Salinité pratique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