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4.3 – Type de processus de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Initialisation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corrigée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d'ensemble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de probabilité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Erreur de prévision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Erreur d'analyse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pondérée par la probabilité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d'ensemble corrigée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Analyse post-traitée (voir la note)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chiffres du code 12 et 13 sont à utiliser dans les cas où les résultats d'une analyse ou d'une prévision initiale ont reçu un post-traitement substantiel et que les chiffres du code 0 et 2 ne sont alors pas suffisamment précis.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post-traitée (voir la note)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chiffres du code 12 et 13 sont à utiliser dans les cas où les résultats d'une analyse ou d'une prévision initiale ont reçu un post-traitement substantiel et que les chiffres du code 0 et 2 ne sont alors pas suffisamment précis.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immédiate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a posteriori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Extraction physique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Analyse de régression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Différence entre deux prévisions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