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4.4 – Indicateur d'unité de l'intervalle de temps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Minute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Heure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Jour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Mois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Année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Décennie (10 ans)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Normale (30 ans)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Siècle (100 ans)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8-9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 heures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 heures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 heures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Seconde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