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Table de code 4.6 – Type de la prévision d'ensemble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Prévision de contrôle à haute résolution sans «perturbation»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Prévision de contrôle à basse résolution sans «perturbation»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Prévision avec «perturbation» négative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Prévision avec «perturbation» positive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Prévision multimodèle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 pour un usage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