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5.0 – Numéro du modèle de représentation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- compression simple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Matrices - compression simple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- compression complexe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- compression complexe et différenciation spatiale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- données en virgule flottante IEEE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- flux de données en format JPEG 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– format PNG (Portable Network Graphics - graphique réseau portable)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et données spectrales - Compression sans perte de données recommandée par la CCSDS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spectrales - compression simple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spectrales - compression complexe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spectrales pour les modèles à domaine limité - compression complexe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Données aux points de grille - compression simple après traitement logarithmique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62-199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Compression en longueur de ligne avec des valeurs de niveau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201-49151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49152-65534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