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3.42 — Grille gaussienne latitude/longitude après dilatation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le modèle de définition de la grille 3.40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 nombre de points le long de chaque méridien ou parallèle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(ces octets ne s'appliquent qu'aux grilles quasi régulières dont il est question dans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