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4.15 — Valeurs moyennes, cumulées et/ou extrêmes, ou autres valeurs ayant fait l'objet d'un traitement statistique pour une surface ou une couche horizontale, sur une zone et à un moment donnés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utilisé dans la zone définie par l'octet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traitement spatial utilisé pour obtenir une certaine valeur à partir des données de base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points de données utilisés pour le traitement spatial défini dans l'octet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