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Modèle de définition du produit 4.31 — Produit de satellite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Octet No.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Count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Contents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Code/Flag Table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Catégorie du paramètre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4.1)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4.1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Numéro du paramètre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4.2)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4.2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du processus de production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4.3)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4.3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Indicateur du processus d'observation (défini par les centres d'origine)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Nombre de bandes spectrales prises en compte (NB)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15-   Répéter les 11 octets qui suivent pour chaque bande prise en compte (nb = 1, NB)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(15+11(nb-1))-(16+11(nb-1))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Séries des satellites bande nb (table de code établie par le centre d'origine/de production)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(17+11(nb-1))-(18+11(nb-1))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Numéros des satellites bande nb (table de code établie par le centre d'origine/de production)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(19+11(nb-1))-(20+11(nb-1))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Types d'instruments bande nb (table de code établie par le centre d'origine/de production)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(21+11(nb-1))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Facteur d'échelle du nombre d'ondes central - bande nb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(22+11(nb-1))-(25+11(nb-1))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Valeur ajustée du nombre d'ondes central – bande nb (unité: m-1)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