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4.56 Prévision d'ensemble prise séparément, de contrôle ou «perturbée», pour une surface ou une couche horizontale, à un moment donné, relative aux paramètres de la dynamique spatio-temporelle des mosaïques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Classification des dalles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(NT) de paires de dalles ou de caractéristiques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dalles spatiales utilisées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Indice des dalles (ITN = 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caractéristiques de dalle utilisées (NAT) pour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de la dalle (A = 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4.241)  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