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7.42 — Données aux points de grille et données spectrales – Compression sans perte de données recommandée par le CCSDS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Norme recommandée par le CCSDS pour le code de compression sans perte de données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