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Режим сканирования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Value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Сканирование точек первого ряда или колонки в направлении +i (+x)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Сканирование точек первого ряда или колонки в направлении -i (-x)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Сканирование точек первого ряда или колонки в направлении -j (-y)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Сканирование точек первого ряда или колонки в направлении +j (+y)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Соседние точки в направлении i (x) являются последовательными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Соседние точки в направлении j (y) являются последовательными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Все ряды сканируются в одном и том же направлении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Соседние ряды сканируются в противоположных направлениях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Точки в пределах нечетных рядов не смещены в направлении i (x)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Точки в пределах нечетных рядов смещены в направлении i (x) на Di/2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Точки в пределах четных рядов не смещены в направлении i (x)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Точки в пределах четных рядов смещены в направлении i (x) на Di/2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Точки не смещены в направлении j (y)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Точки смещены в направлении j (y) на Dj/2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Ряды имеют точки сетки Ni, а колонки имеют точки сетки Nj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Ряды имеют точки сетки Ni, если точки не смещены в направлении i Ряды имеют точки сетки Ni-1, если точки смещены в направлении i на Di/2 Колонки имеют точки сетки Nj, если точки не смещены в направлении j Колонки имеют точки сетки Nj-1, если точки не смещены в направлении j на Dj/2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