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Тип маски облачности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Ясно над водной поверхностью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Ясно над сушей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Облачность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Данные отсутствуют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4-191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 для местного использования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Отсутствующее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