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области, задаваемой пикселем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Область не определена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Зеленый 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Зеленый широколиственный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хвойный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широколиственный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Листопадный смешанный лес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Закрытый кустарниковый ярус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Открытый кустарниковый ярус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Лесистая саванна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Саванна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Луг, пастбище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Постоянная заболоченная территория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Пахотная земля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Городская территория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Растительность/зерновые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Постоянный снег/лед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Бесплодная пустыня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Водоемы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Тундра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Теплые облака, состоящие из жидкой воды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Переохлажденные облака, состоящие из жидкой воды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смешанной фазы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 тонкие ледяные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Оптически толстые ледяные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Многослойные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Снег/лед на земле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Снег/лед на водной поверхности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Солнечные блики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(без уточнения)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нижнего яруса/туман/слоистые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нижнего яруса/слоисто-кучевые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нижнего яруса/тип неизвестен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среднего яруса/слоисто-дождевые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среднего яруса/высокослоистые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среднего яруса/тип неизвестен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верхнего яруса/кучевые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верхнего яруса/перистые 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 верхнего яруса/тип неизвестен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Тип облаков неизвестен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Однослойное водяное облако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Однослойное ледяное облако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