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18: ядерная/радиологическая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 цезия-137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 йода-131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 радиоактивных загрязняющих веществ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Наземные выпадения цезия-137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Наземные выпадения йода-131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Наземные выпадения радиоактивных загрязняющих веществ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Динамическая концентрация в воздухе загрязняющего вещества цезия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Статистическая обработка 1 (для расчета аккумуляции) не требует изменения единиц измерения. Рекомендуется использовать другой параметр, в названии которого отсутствуют слова «интегрированный по времени», и аккумуля- цию в ООП.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Динамическая концентрация в воздухе загрязняющего вещества йода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Статистическая обработка 1 (для расчета аккумуляции) не требует изменения единиц измерения. Рекомендуется использовать другой параметр, в названии которого отсутствуют слова «интегрированный по времени», и аккумуля- цию в ООП.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Динамическая концентрация в воздухе радиоактивного загрязняющего вещества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Статистическая обработка 1 (для расчета аккумуляции) не требует изменения единиц измерения. Рекомендуется использовать другой параметр, в названии которого отсутствуют слова «интегрированный по времени», и аккумуля- цию в ООП.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14: Коэффициентом перевода между «удельной объемной активностью» (14) и «концентрацией в воздухе» (10) служит «массовая плотность» [кг⋅м-3].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Влажное осаждение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Сухое осаждение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осаждение (влажное + сухое)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с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объемная активность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14: Коэффициентом перевода между «удельной объемной активностью» (14) и «концентрацией в воздухе» (10) служит «массовая плотность» [кг⋅м-3].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концентрация в воздухе в слое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максимальной концентрации в воздухе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воздухе, интегрированная по столбу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Концентрация в воздухе в слое, усредненная по столбу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Бк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