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0 — Метеорологическая продукция, категория параметра 191: разное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Число секунд до исходного времени начала отсчета (определено в разделе 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Географическая широта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°с. ш.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Географическая долгота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°в. д.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Число дней со времени последнего наблюдения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