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0 — Метеорологическая продукция, категория параметра 20: химические составляющие атмосферы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Плотность массы (концентрация)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Плотность массы, интегрированная по столбу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5: Первая фиксированная поверхность и вторая фиксированная поверхность в кодовой таблице 4.5 (Типы фиксированной поверхности и единицы) для определения вертикальной протяженности, например, первая фиксированная поверхность может быть установлена на 1 (поверхность земли или воды) и вторая фиксированная поверхность — установлена на 7 (тропопауза) для ограничения в пределах тропосферы.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Соотношение компонентов смеси (массовая доля в воздухе)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Поток массы, выброшенной в атмосферу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Суммарный массовый поток, продуцированный в атмосфере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Суммарный массовый поток, продуцированный в атмосфере и выброшенный в атмосферу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Поток массы сухих приземных выпадений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Поток массы влажных приземных выпадений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Поток массы повторной эмиссии в атмосфере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Влажное осаждение за счет потока массы крупномасштабных осадков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Влажное осаждение за счет потока массы конвективных осадков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Поток осаждающейся массы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Массовый поток массы сухих осаждений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Переход из гидрофобного в гидрофильное состояние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Переход из SO (двуокись серы) в SO (сульфат)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Скорость сухих осаждений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Соотношение компонентов смеси в сухом воздухе Параметр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Соотношение компонентов смеси во влажном воздухе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 −1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18-49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в атмосфере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моль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Концентрация в воздухе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моль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Объемное соотношение компонентов смеси (доля в воздухе)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моль ⋅ моль-1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Скорость роста общей химической концентрации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моль ⋅ м-3 ⋅ c-1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Скорость снижения общей химической концентрации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моль ⋅ м-3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Приземный поток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моль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Изменения количества в атмосфере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моль ⋅ c-1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5: Первая фиксированная поверхность и вторая фиксированная поверхность в кодовой таблице 4.5 (Типы фиксированной поверхности и единицы) для определения вертикальной протяженности, например, первая фиксированная поверхность может быть установлена на 1 (поверхность земли или воды) и вторая фиксированная поверхность — установлена на 7 (тропопауза) для ограничения в пределах тропосферы.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Суммарное годовое среднее содержание в атмосфере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моль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Суммарная годовая осредненная потеря в атмосфере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моль ⋅ c-1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5: Первая фиксированная поверхность и вторая фиксированная поверхность в кодовой таблице 4.5 (Типы фиксированной поверхности и единицы) для определения вертикальной протяженности, например, первая фиксированная поверхность может быть установлена на 1 (поверхность земли или воды) и вторая фиксированная поверхность — установлена на 7 (тропопауза) для ограничения в пределах тропосферы.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Концентрация числа частиц аэрозоля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20: Термин «численная плотность» используется также для «численной концентрации» (кодовый номер 59); коэффициентом перевода между «численной плотностью» (59) и «удельной численной концентрацией» (60) служит «массовая плотность» [кг⋅м–3].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Удельная численная концентрация частиц аэрозоля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20: Термин «численная плотность» используется также для «численной концентрации» (кодовый номер 59); коэффициентом перевода между «численной плотностью» (59) и «удельной численной концентрацией» (60) служит «массовая плотность» [кг⋅м–3].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Максимальная массовая плотность в слое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5: Первая фиксированная поверхность и вторая фиксированная поверхность в кодовой таблице 4.5 (Типы фиксированной поверхности и единицы) для определения вертикальной протяженности, например, первая фиксированная поверхность может быть установлена на 1 (поверхность земли или воды) и вторая фиксированная поверхность — установлена на 7 (тропопауза) для ограничения в пределах тропосферы.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Высота максимальной массовой плотности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Массовая плотность в слое, усредненная по столбу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Молярная доля в сухом воздухе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моль ⋅ моль-1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Молярная доля во влажном воздухе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моль ⋅ моль-1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Интегрированная по столбу скорость вымывания примесей осадками в облаках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Интегрированная по столбу скорость вымывания примесей осадками ниже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Интегрированная по столбу скорость выброса из испаряющихся осадков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Интегрированная по столбу скорость вымывания примесей крупномасштабными осадками в облаках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Интегрированная по столбу скорость вымывания примесей крупномасштабными осадками ниже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Интегрированная по столбу скорость выброса из испаряющихся крупномасштабных осадков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Интегрированная по столбу скорость вымывания примесей конвективными осадками в облаках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Интегрированная по столбу скорость вымывания примесей конвективными осадками ниже облаков Параметр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Интегрированная по столбу скорость выброса из испаряющихся конвективных осадков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Поток стихийных пожаров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Интенсивность выброса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Поток выбросов с поверхности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78-99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Плотность по площади в приземном слое (аэрозоль)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Визуальная дальность видимости по вертикали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Оптическая толщина аэрозоля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Альбедо однократного рассеяния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Фактор асимметрии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аэрозольного ослабления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аэрозольного поглощения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Обратное рассеяние аэрозоля при лидарном зондировании со спутника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м-1 ⋅ ср-1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Обратное рассеяние аэрозоля при лидарном зондировании с земной поверхности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м-1 ⋅ ср-1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Экстинкция аэрозоля при лидарном зондировании со спутника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Экстинкция аэрозоля при лидарном зондировании с земной поверхности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Экспонента Ангстрема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Отсутствует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