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2 — Продукция, связанная с поверхностью суши, категория параметра 4: продукция, связанная с погодой, благоприятствующей возникновению пожаров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Ориентировочный прогноз, связанный с пожарами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Ориентировочный прогноз, связанный с пожарами, вызываемыми сухой грозой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Хейнза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Выгоревшая площадь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Фосберга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Показатель лесопожарной опасности по условиям погоды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 влажности мелких горючих материалов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 содержания влаги в подстилке и слаборазложившемся гумусовом горизонте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 засухи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Показатель начального распространения пожара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Показатель кумулятивного влияния предыдущего засушливого периода на пожарную опасность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Суточный показатель степени воздействия пожара (Лесная служба Канады)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