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процесса подготовки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Инициализация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Прогноз, скорректированный по отклонению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 по ансамблю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Вероятностный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Ошибка анализа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Наблюдение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Климатологический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Вероятностно-взвешенный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Скорректированный по отклонению ансамблевый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Постпроцессинговый анализ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13: Кодовые цифры 12 и 13 используются в случаях, когда кодовые цифры 0 и 2 не могут быть достаточными для того, чтобы указать на то, что в отношении первичного анализа или выходной прогностической продук- ции применялся значительный постпроцессинг.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Постпроцессинговый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13: Кодовые цифры 12 и 13 используются в случаях, когда кодовые цифры 0 и 2 не могут быть достаточными для того, чтобы указать на то, что в отношении первичного анализа или выходной прогностической продук- ции применялся значительный постпроцессинг.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 текущей погоды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Ретроспективный 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Физический поиск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Регрессионный анализ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Различие между двумя прогнозами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