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интервала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Меньше, чем первый предел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Больше, чем второй предел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Между первым и вторым пределами. Диапазон включает первый предел, но не второй предел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Больше, чем первый предел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Меньше, чем второй предел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Меньше или равно первому пределу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Больше или равно второму пределу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Между первым и вторым пределами. Диапазон включает первый предел и второй предел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Больше или равно первому пределу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Меньше или равно второму пределу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Между первым и вторым пределами. Диапазон включает второй предел, но не первый предел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Равно первому пределу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