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Вид суб-усечения двумерного Фурье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0-76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Прямоугольное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78-87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Эллиптическое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89-98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Ромбовидное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