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Определение функции значений матричных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координат точных значений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Линейные координаты f(1) = C1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Геометрические координаты f(1) = C1 f(n) = C2 ×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