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Параметры матричных координат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Направление, истинные градусы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Частота (с -1 )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Радиальное число (2pi/лямбда) (м -1 )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