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3.110 — экваториальная азимутальная равноудаленная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Форма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— количество узлов вдоль оси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— количество узлов вдоль оси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— широта точки касания (центр сетки)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— долгота точки касания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Флаги разрешения и компонентов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таблицу флагов 3.3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— шаг сетки в направлении x в единицах 10-3 м, измеренный в точке оси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— шаг сетки в направлении y в единицах 10-3 м, измеренный в точке оси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Режим сканирования, выраженную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Примечание. Масштабированная величина радиуса сферической Земли либо большой или малой оси сплюснутого сфероида Земли рассчитывается посредством умножения соответствующего масштабного коэффициента на величину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