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3.12 — поперечная проекция Меркатора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Форма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 — количество узлов вдоль оси 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Nj — количество узлов вдоль оси j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LaR — географическая широта точки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LoR — географическая долгота точки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Флаги разрешения и компонентов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таблицу флагов 3.3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 — коэффициент масштабирования в точке отсчета соотношения расстояния на карте к расстоянию на сфероиде (величины в 32-битовом стандарте IEEE с плавающей запятой)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XR — смещение по долготе, координата направления i точки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YR — смещение по широте, координата направления j точки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Режим сканирования (флаги — см. таблицу флагов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Длина приращения Di в направлении i, в единицах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Длина приращения Dj в направлении j, в единицах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x1 — координата первой точки сетки в направлении i, в единицах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y1 — координата первой точки сетки в направлении j, в единицах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x2— координата последней точки сетки в направлении i, в единицах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y2 — координата последней точки сетки в направлении j, в единицах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