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3.50 — коэффициенты сферических гармонических 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 — пятиугольный параметр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 — пятиугольный параметр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 — пятиугольный параметр разрешения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представления, обозначающий метод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представления, указывающий порядок коэффициентов, Примечание. Пятиугольное представление разрешения является общим. Некоторые обычные усечения являются частными случаями пятиугольного разрешения: треугольное: M = J = K ромбовидное: K = J + M трапециевидное: K = 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