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3.61 — спектральная модель в проекции Меркатора сопреде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Вид спектрального представления данных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параметр разрешения двумерного Фурье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— параметр разрешения двумерного Фурье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Вид усечения двумерного Фурье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— размер области в метрах по оси 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— размер подобласти модельного прогноза в метрах по оси 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— ширина области сопряжения области прогноза в метрах по оси 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— размер области в метрах по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— размер подобласти модельного прогноза в метрах по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— ширина области сопряжения области прогноза в метрах по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97-100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— широта(ы), на которой проекция Меркатора пересекается с Землей (широта(ы)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101-104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— широта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105-108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— долгота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109-112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Ориентация сетки, угол между направлением i на карте и экватором (см. примечание) Примечание: ограничен диапазоном 0—90 градусов.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