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4.2 — вычисленные прогнозы на основе всех членов ансамбля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Вычисленный прогноз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