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4.48 — анализ или прогноз по горизонтальному уровню или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аэрозоля (см. общую кодовую таблицу C-14)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интервала для первого и второго размеров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интервала для первой и второй длин волн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длины волны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длины волны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длины волны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длины волны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выпуска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наблюдений после времени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наблюдений после времени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поверхности, превышающее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Примечание. Количество часов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