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4.57 — анализ или прогноз по горизонтальному уровню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мод (N) распределения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моды (l)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функции распределения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следующих параметров функции (Np), определяется типом, если Np &gt; 0 21+5(n–1) Список масштабного коэффициента фиксированного параметра функции распределения (p1–pNp)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