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4.72 — средние значения, экстремальные значения, значе-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ввода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— поставщик входных данных (см. общую кодовую таблицу C-11 и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постпроцессинга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время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количество спецификаций временно́го диапазона, описывающих временны́е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временно́го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обработанного поля на основе поля за каждый инкремент времени в течение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временно́го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временно́го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6 и 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включаются, только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52–63,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временно́го диапазона, включенные в соответствии с величиной n. Содержание как в октетах 52–63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